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DA2" w:rsidRDefault="00841DA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DA2" w:rsidRDefault="00841DA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DA2" w:rsidRDefault="00841DA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DA2" w:rsidRDefault="00841DA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657" w:rsidRDefault="00C5597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Literature and Cultural Memory</w:t>
      </w:r>
    </w:p>
    <w:p w:rsidR="00841DA2" w:rsidRDefault="00C5597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</w:t>
      </w:r>
      <w:r w:rsidR="008218B1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s Name</w:t>
      </w:r>
    </w:p>
    <w:p w:rsidR="00841DA2" w:rsidRDefault="00C5597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 Affiliation</w:t>
      </w:r>
    </w:p>
    <w:p w:rsidR="00841DA2" w:rsidRDefault="00C5597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841DA2" w:rsidRDefault="00841DA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DA2" w:rsidRDefault="00841DA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DA2" w:rsidRDefault="00841DA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DA2" w:rsidRDefault="00841DA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DA2" w:rsidRDefault="00841DA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DA2" w:rsidRDefault="00841DA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DA2" w:rsidRDefault="00841DA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DA2" w:rsidRDefault="00841DA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DA2" w:rsidRDefault="00841DA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DA2" w:rsidRPr="00841DA2" w:rsidRDefault="00841DA2" w:rsidP="00841D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1DA2" w:rsidRDefault="00C55972" w:rsidP="00841DA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DA2">
        <w:rPr>
          <w:rFonts w:ascii="Times New Roman" w:hAnsi="Times New Roman" w:cs="Times New Roman"/>
          <w:b/>
          <w:sz w:val="24"/>
          <w:szCs w:val="24"/>
        </w:rPr>
        <w:lastRenderedPageBreak/>
        <w:t>Literature and Cultural Memory</w:t>
      </w:r>
    </w:p>
    <w:p w:rsidR="0029228C" w:rsidRDefault="00C55972" w:rsidP="0029228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41DA2">
        <w:rPr>
          <w:rFonts w:ascii="Times New Roman" w:hAnsi="Times New Roman" w:cs="Times New Roman"/>
          <w:sz w:val="24"/>
          <w:szCs w:val="24"/>
        </w:rPr>
        <w:t xml:space="preserve">ultural </w:t>
      </w:r>
      <w:r w:rsidR="00202039">
        <w:rPr>
          <w:rFonts w:ascii="Times New Roman" w:hAnsi="Times New Roman" w:cs="Times New Roman"/>
          <w:sz w:val="24"/>
          <w:szCs w:val="24"/>
        </w:rPr>
        <w:t xml:space="preserve">memory is a form of collective memory that </w:t>
      </w:r>
      <w:r>
        <w:rPr>
          <w:rFonts w:ascii="Times New Roman" w:hAnsi="Times New Roman" w:cs="Times New Roman"/>
          <w:sz w:val="24"/>
          <w:szCs w:val="24"/>
        </w:rPr>
        <w:t>helps remind people of</w:t>
      </w:r>
      <w:r w:rsidR="00202039">
        <w:rPr>
          <w:rFonts w:ascii="Times New Roman" w:hAnsi="Times New Roman" w:cs="Times New Roman"/>
          <w:sz w:val="24"/>
          <w:szCs w:val="24"/>
        </w:rPr>
        <w:t xml:space="preserve"> their culture through symbols such as ancient texts or manuscripts. </w:t>
      </w:r>
      <w:r w:rsidR="005F5B0B">
        <w:rPr>
          <w:rFonts w:ascii="Times New Roman" w:hAnsi="Times New Roman" w:cs="Times New Roman"/>
          <w:sz w:val="24"/>
          <w:szCs w:val="24"/>
        </w:rPr>
        <w:t xml:space="preserve">It is usually passed from one generation to another. </w:t>
      </w:r>
      <w:r>
        <w:rPr>
          <w:rFonts w:ascii="Times New Roman" w:hAnsi="Times New Roman" w:cs="Times New Roman"/>
          <w:sz w:val="24"/>
          <w:szCs w:val="24"/>
        </w:rPr>
        <w:t>The c</w:t>
      </w:r>
      <w:r w:rsidR="00DD41BA">
        <w:rPr>
          <w:rFonts w:ascii="Times New Roman" w:hAnsi="Times New Roman" w:cs="Times New Roman"/>
          <w:sz w:val="24"/>
          <w:szCs w:val="24"/>
        </w:rPr>
        <w:t xml:space="preserve">ultural memory concept relates to literature </w:t>
      </w:r>
      <w:r>
        <w:rPr>
          <w:rFonts w:ascii="Times New Roman" w:hAnsi="Times New Roman" w:cs="Times New Roman"/>
          <w:sz w:val="24"/>
          <w:szCs w:val="24"/>
        </w:rPr>
        <w:t>by illustrating</w:t>
      </w:r>
      <w:r w:rsidR="00DD41BA">
        <w:rPr>
          <w:rFonts w:ascii="Times New Roman" w:hAnsi="Times New Roman" w:cs="Times New Roman"/>
          <w:sz w:val="24"/>
          <w:szCs w:val="24"/>
        </w:rPr>
        <w:t xml:space="preserve"> the cultural </w:t>
      </w:r>
      <w:r>
        <w:rPr>
          <w:rFonts w:ascii="Times New Roman" w:hAnsi="Times New Roman" w:cs="Times New Roman"/>
          <w:sz w:val="24"/>
          <w:szCs w:val="24"/>
        </w:rPr>
        <w:t>character</w:t>
      </w:r>
      <w:r w:rsidR="00DD41BA">
        <w:rPr>
          <w:rFonts w:ascii="Times New Roman" w:hAnsi="Times New Roman" w:cs="Times New Roman"/>
          <w:sz w:val="24"/>
          <w:szCs w:val="24"/>
        </w:rPr>
        <w:t>s or materials that do</w:t>
      </w:r>
      <w:r>
        <w:rPr>
          <w:rFonts w:ascii="Times New Roman" w:hAnsi="Times New Roman" w:cs="Times New Roman"/>
          <w:sz w:val="24"/>
          <w:szCs w:val="24"/>
        </w:rPr>
        <w:t xml:space="preserve"> not change in a society</w:t>
      </w:r>
      <w:r>
        <w:rPr>
          <w:rFonts w:ascii="Times New Roman" w:hAnsi="Times New Roman" w:cs="Times New Roman"/>
          <w:sz w:val="24"/>
          <w:szCs w:val="24"/>
        </w:rPr>
        <w:t>'s histor</w:t>
      </w:r>
      <w:r w:rsidR="00DD41BA">
        <w:rPr>
          <w:rFonts w:ascii="Times New Roman" w:hAnsi="Times New Roman" w:cs="Times New Roman"/>
          <w:sz w:val="24"/>
          <w:szCs w:val="24"/>
        </w:rPr>
        <w:t>y.</w:t>
      </w:r>
      <w:r w:rsidR="002031A9">
        <w:rPr>
          <w:rFonts w:ascii="Times New Roman" w:hAnsi="Times New Roman" w:cs="Times New Roman"/>
          <w:sz w:val="24"/>
          <w:szCs w:val="24"/>
        </w:rPr>
        <w:t xml:space="preserve"> Assmann (2008)</w:t>
      </w:r>
      <w:r w:rsidR="00521148">
        <w:rPr>
          <w:rFonts w:ascii="Times New Roman" w:hAnsi="Times New Roman" w:cs="Times New Roman"/>
          <w:sz w:val="24"/>
          <w:szCs w:val="24"/>
        </w:rPr>
        <w:t xml:space="preserve"> distinguished between collective memory and cultural memory</w:t>
      </w:r>
      <w:r>
        <w:rPr>
          <w:rFonts w:ascii="Times New Roman" w:hAnsi="Times New Roman" w:cs="Times New Roman"/>
          <w:sz w:val="24"/>
          <w:szCs w:val="24"/>
        </w:rPr>
        <w:t>,</w:t>
      </w:r>
      <w:r w:rsidR="00521148">
        <w:rPr>
          <w:rFonts w:ascii="Times New Roman" w:hAnsi="Times New Roman" w:cs="Times New Roman"/>
          <w:sz w:val="24"/>
          <w:szCs w:val="24"/>
        </w:rPr>
        <w:t xml:space="preserve"> which helped to illustrate how the</w:t>
      </w:r>
      <w:r>
        <w:rPr>
          <w:rFonts w:ascii="Times New Roman" w:hAnsi="Times New Roman" w:cs="Times New Roman"/>
          <w:sz w:val="24"/>
          <w:szCs w:val="24"/>
        </w:rPr>
        <w:t xml:space="preserve"> literature utilized them</w:t>
      </w:r>
      <w:r w:rsidR="00521148">
        <w:rPr>
          <w:rFonts w:ascii="Times New Roman" w:hAnsi="Times New Roman" w:cs="Times New Roman"/>
          <w:sz w:val="24"/>
          <w:szCs w:val="24"/>
        </w:rPr>
        <w:t xml:space="preserve">. Assmann claimed that cultural memory is different because it focuses on </w:t>
      </w:r>
      <w:r>
        <w:rPr>
          <w:rFonts w:ascii="Times New Roman" w:hAnsi="Times New Roman" w:cs="Times New Roman"/>
          <w:sz w:val="24"/>
          <w:szCs w:val="24"/>
        </w:rPr>
        <w:t>describing</w:t>
      </w:r>
      <w:r w:rsidR="00521148">
        <w:rPr>
          <w:rFonts w:ascii="Times New Roman" w:hAnsi="Times New Roman" w:cs="Times New Roman"/>
          <w:sz w:val="24"/>
          <w:szCs w:val="24"/>
        </w:rPr>
        <w:t xml:space="preserve"> the cultural characteristics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B0A6A">
        <w:rPr>
          <w:rFonts w:ascii="Times New Roman" w:hAnsi="Times New Roman" w:cs="Times New Roman"/>
          <w:sz w:val="24"/>
          <w:szCs w:val="24"/>
        </w:rPr>
        <w:t xml:space="preserve"> while collective memory focu</w:t>
      </w:r>
      <w:r>
        <w:rPr>
          <w:rFonts w:ascii="Times New Roman" w:hAnsi="Times New Roman" w:cs="Times New Roman"/>
          <w:sz w:val="24"/>
          <w:szCs w:val="24"/>
        </w:rPr>
        <w:t>se</w:t>
      </w:r>
      <w:r w:rsidR="006B0A6A">
        <w:rPr>
          <w:rFonts w:ascii="Times New Roman" w:hAnsi="Times New Roman" w:cs="Times New Roman"/>
          <w:sz w:val="24"/>
          <w:szCs w:val="24"/>
        </w:rPr>
        <w:t>s more on history</w:t>
      </w:r>
      <w:r>
        <w:rPr>
          <w:rFonts w:ascii="Times New Roman" w:hAnsi="Times New Roman" w:cs="Times New Roman"/>
          <w:sz w:val="24"/>
          <w:szCs w:val="24"/>
        </w:rPr>
        <w:t>,</w:t>
      </w:r>
      <w:r w:rsidR="006B0A6A">
        <w:rPr>
          <w:rFonts w:ascii="Times New Roman" w:hAnsi="Times New Roman" w:cs="Times New Roman"/>
          <w:sz w:val="24"/>
          <w:szCs w:val="24"/>
        </w:rPr>
        <w:t xml:space="preserve"> which can be represented verbally or th</w:t>
      </w:r>
      <w:r>
        <w:rPr>
          <w:rFonts w:ascii="Times New Roman" w:hAnsi="Times New Roman" w:cs="Times New Roman"/>
          <w:sz w:val="24"/>
          <w:szCs w:val="24"/>
        </w:rPr>
        <w:t>r</w:t>
      </w:r>
      <w:r w:rsidR="006B0A6A">
        <w:rPr>
          <w:rFonts w:ascii="Times New Roman" w:hAnsi="Times New Roman" w:cs="Times New Roman"/>
          <w:sz w:val="24"/>
          <w:szCs w:val="24"/>
        </w:rPr>
        <w:t>ough writings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097D" w:rsidRDefault="00C55972" w:rsidP="0029228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According to the distinctions made by Assmann</w:t>
      </w:r>
      <w:r w:rsidR="008218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literature plays a v</w:t>
      </w:r>
      <w:r w:rsidR="008218B1">
        <w:rPr>
          <w:rFonts w:ascii="Times New Roman" w:hAnsi="Times New Roman" w:cs="Times New Roman"/>
          <w:sz w:val="24"/>
          <w:szCs w:val="24"/>
        </w:rPr>
        <w:t>ital</w:t>
      </w:r>
      <w:r>
        <w:rPr>
          <w:rFonts w:ascii="Times New Roman" w:hAnsi="Times New Roman" w:cs="Times New Roman"/>
          <w:sz w:val="24"/>
          <w:szCs w:val="24"/>
        </w:rPr>
        <w:t xml:space="preserve"> role in the cultural memory of various societies</w:t>
      </w:r>
      <w:r>
        <w:rPr>
          <w:rFonts w:ascii="Times New Roman" w:hAnsi="Times New Roman" w:cs="Times New Roman"/>
          <w:sz w:val="24"/>
          <w:szCs w:val="24"/>
        </w:rPr>
        <w:t xml:space="preserve">. Literature helps instill cultural memory in </w:t>
      </w:r>
      <w:r w:rsidR="008218B1">
        <w:rPr>
          <w:rFonts w:ascii="Times New Roman" w:hAnsi="Times New Roman" w:cs="Times New Roman"/>
          <w:sz w:val="24"/>
          <w:szCs w:val="24"/>
        </w:rPr>
        <w:t>society over the years by illustrating various cultural symbols and</w:t>
      </w:r>
      <w:r>
        <w:rPr>
          <w:rFonts w:ascii="Times New Roman" w:hAnsi="Times New Roman" w:cs="Times New Roman"/>
          <w:sz w:val="24"/>
          <w:szCs w:val="24"/>
        </w:rPr>
        <w:t xml:space="preserve"> objects in museums of different </w:t>
      </w:r>
      <w:r w:rsidR="008218B1">
        <w:rPr>
          <w:rFonts w:ascii="Times New Roman" w:hAnsi="Times New Roman" w:cs="Times New Roman"/>
          <w:sz w:val="24"/>
          <w:szCs w:val="24"/>
        </w:rPr>
        <w:t>communi</w:t>
      </w:r>
      <w:r>
        <w:rPr>
          <w:rFonts w:ascii="Times New Roman" w:hAnsi="Times New Roman" w:cs="Times New Roman"/>
          <w:sz w:val="24"/>
          <w:szCs w:val="24"/>
        </w:rPr>
        <w:t>ties. For example</w:t>
      </w:r>
      <w:r w:rsidR="008218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8B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cultural memory symbol is </w:t>
      </w:r>
      <w:r w:rsidR="008218B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pyramid which is associated with Ancient Egypt. Th</w:t>
      </w:r>
      <w:r>
        <w:rPr>
          <w:rFonts w:ascii="Times New Roman" w:hAnsi="Times New Roman" w:cs="Times New Roman"/>
          <w:sz w:val="24"/>
          <w:szCs w:val="24"/>
        </w:rPr>
        <w:t xml:space="preserve">e pyramids have never changed since they were built </w:t>
      </w:r>
      <w:r w:rsidR="008218B1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current generations. </w:t>
      </w:r>
    </w:p>
    <w:p w:rsidR="0029228C" w:rsidRDefault="00C55972" w:rsidP="0029228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Various literature present</w:t>
      </w:r>
      <w:r w:rsidR="008218B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pyramids as they were built from one generation to another. Many </w:t>
      </w:r>
      <w:r w:rsidR="007B0461">
        <w:rPr>
          <w:rFonts w:ascii="Times New Roman" w:hAnsi="Times New Roman" w:cs="Times New Roman"/>
          <w:sz w:val="24"/>
          <w:szCs w:val="24"/>
        </w:rPr>
        <w:t xml:space="preserve">societies have </w:t>
      </w:r>
      <w:r w:rsidR="008218B1">
        <w:rPr>
          <w:rFonts w:ascii="Times New Roman" w:hAnsi="Times New Roman" w:cs="Times New Roman"/>
          <w:sz w:val="24"/>
          <w:szCs w:val="24"/>
        </w:rPr>
        <w:t xml:space="preserve">a </w:t>
      </w:r>
      <w:r w:rsidR="007B0461">
        <w:rPr>
          <w:rFonts w:ascii="Times New Roman" w:hAnsi="Times New Roman" w:cs="Times New Roman"/>
          <w:sz w:val="24"/>
          <w:szCs w:val="24"/>
        </w:rPr>
        <w:t>special cultural memory of an object, image</w:t>
      </w:r>
      <w:r w:rsidR="008218B1">
        <w:rPr>
          <w:rFonts w:ascii="Times New Roman" w:hAnsi="Times New Roman" w:cs="Times New Roman"/>
          <w:sz w:val="24"/>
          <w:szCs w:val="24"/>
        </w:rPr>
        <w:t>, or landscape, which helps present fateful memory of the past but is</w:t>
      </w:r>
      <w:r w:rsidR="007B0461">
        <w:rPr>
          <w:rFonts w:ascii="Times New Roman" w:hAnsi="Times New Roman" w:cs="Times New Roman"/>
          <w:sz w:val="24"/>
          <w:szCs w:val="24"/>
        </w:rPr>
        <w:t xml:space="preserve"> fixed</w:t>
      </w:r>
      <w:r w:rsidRPr="002922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(Assmann and Czaplicka, </w:t>
      </w:r>
      <w:r w:rsidRPr="0029228C">
        <w:rPr>
          <w:rFonts w:ascii="Times New Roman" w:hAnsi="Times New Roman" w:cs="Times New Roman"/>
          <w:sz w:val="24"/>
          <w:szCs w:val="24"/>
        </w:rPr>
        <w:t>1995).</w:t>
      </w:r>
      <w:r w:rsidR="007B0461">
        <w:rPr>
          <w:rFonts w:ascii="Times New Roman" w:hAnsi="Times New Roman" w:cs="Times New Roman"/>
          <w:sz w:val="24"/>
          <w:szCs w:val="24"/>
        </w:rPr>
        <w:t xml:space="preserve"> </w:t>
      </w:r>
      <w:r w:rsidR="000801BA">
        <w:rPr>
          <w:rFonts w:ascii="Times New Roman" w:hAnsi="Times New Roman" w:cs="Times New Roman"/>
          <w:sz w:val="24"/>
          <w:szCs w:val="24"/>
        </w:rPr>
        <w:t>However</w:t>
      </w:r>
      <w:r w:rsidR="008218B1">
        <w:rPr>
          <w:rFonts w:ascii="Times New Roman" w:hAnsi="Times New Roman" w:cs="Times New Roman"/>
          <w:sz w:val="24"/>
          <w:szCs w:val="24"/>
        </w:rPr>
        <w:t>,</w:t>
      </w:r>
      <w:r w:rsidR="000801BA">
        <w:rPr>
          <w:rFonts w:ascii="Times New Roman" w:hAnsi="Times New Roman" w:cs="Times New Roman"/>
          <w:sz w:val="24"/>
          <w:szCs w:val="24"/>
        </w:rPr>
        <w:t xml:space="preserve"> collective memory </w:t>
      </w:r>
      <w:r w:rsidR="008218B1">
        <w:rPr>
          <w:rFonts w:ascii="Times New Roman" w:hAnsi="Times New Roman" w:cs="Times New Roman"/>
          <w:sz w:val="24"/>
          <w:szCs w:val="24"/>
        </w:rPr>
        <w:t>is</w:t>
      </w:r>
      <w:r w:rsidR="000801BA">
        <w:rPr>
          <w:rFonts w:ascii="Times New Roman" w:hAnsi="Times New Roman" w:cs="Times New Roman"/>
          <w:sz w:val="24"/>
          <w:szCs w:val="24"/>
        </w:rPr>
        <w:t xml:space="preserve"> historical events </w:t>
      </w:r>
      <w:r w:rsidR="008218B1">
        <w:rPr>
          <w:rFonts w:ascii="Times New Roman" w:hAnsi="Times New Roman" w:cs="Times New Roman"/>
          <w:sz w:val="24"/>
          <w:szCs w:val="24"/>
        </w:rPr>
        <w:t>narrated by</w:t>
      </w:r>
      <w:r w:rsidR="000801BA">
        <w:rPr>
          <w:rFonts w:ascii="Times New Roman" w:hAnsi="Times New Roman" w:cs="Times New Roman"/>
          <w:sz w:val="24"/>
          <w:szCs w:val="24"/>
        </w:rPr>
        <w:t xml:space="preserve"> various authors which can easily change depending on the author</w:t>
      </w:r>
      <w:r w:rsidR="008218B1">
        <w:rPr>
          <w:rFonts w:ascii="Times New Roman" w:hAnsi="Times New Roman" w:cs="Times New Roman"/>
          <w:sz w:val="24"/>
          <w:szCs w:val="24"/>
        </w:rPr>
        <w:t>'</w:t>
      </w:r>
      <w:r w:rsidR="000801BA">
        <w:rPr>
          <w:rFonts w:ascii="Times New Roman" w:hAnsi="Times New Roman" w:cs="Times New Roman"/>
          <w:sz w:val="24"/>
          <w:szCs w:val="24"/>
        </w:rPr>
        <w:t xml:space="preserve">s perspective. </w:t>
      </w:r>
      <w:r w:rsidR="001642E8">
        <w:rPr>
          <w:rFonts w:ascii="Times New Roman" w:hAnsi="Times New Roman" w:cs="Times New Roman"/>
          <w:sz w:val="24"/>
          <w:szCs w:val="24"/>
        </w:rPr>
        <w:t xml:space="preserve">Historical representation of the cultural memory helps create a cultural identity that will </w:t>
      </w:r>
      <w:r w:rsidR="004E5731">
        <w:rPr>
          <w:rFonts w:ascii="Times New Roman" w:hAnsi="Times New Roman" w:cs="Times New Roman"/>
          <w:sz w:val="24"/>
          <w:szCs w:val="24"/>
        </w:rPr>
        <w:t>never be</w:t>
      </w:r>
      <w:r w:rsidR="001642E8">
        <w:rPr>
          <w:rFonts w:ascii="Times New Roman" w:hAnsi="Times New Roman" w:cs="Times New Roman"/>
          <w:sz w:val="24"/>
          <w:szCs w:val="24"/>
        </w:rPr>
        <w:t xml:space="preserve"> erased in </w:t>
      </w:r>
      <w:r w:rsidR="004E5731">
        <w:rPr>
          <w:rFonts w:ascii="Times New Roman" w:hAnsi="Times New Roman" w:cs="Times New Roman"/>
          <w:sz w:val="24"/>
          <w:szCs w:val="24"/>
        </w:rPr>
        <w:t xml:space="preserve">the coming generations. </w:t>
      </w:r>
    </w:p>
    <w:p w:rsidR="0029228C" w:rsidRDefault="00C55972" w:rsidP="0029228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Literature creates cultural identity </w:t>
      </w:r>
      <w:r w:rsidR="008218B1">
        <w:rPr>
          <w:rFonts w:ascii="Times New Roman" w:hAnsi="Times New Roman" w:cs="Times New Roman"/>
          <w:sz w:val="24"/>
          <w:szCs w:val="24"/>
        </w:rPr>
        <w:t>by illustrating the characteristics of different cultural symbols that demonstrate a society's culture</w:t>
      </w:r>
      <w:r>
        <w:rPr>
          <w:rFonts w:ascii="Times New Roman" w:hAnsi="Times New Roman" w:cs="Times New Roman"/>
          <w:sz w:val="24"/>
          <w:szCs w:val="24"/>
        </w:rPr>
        <w:t>. The cultural symbols</w:t>
      </w:r>
      <w:r w:rsidR="00EC6286">
        <w:rPr>
          <w:rFonts w:ascii="Times New Roman" w:hAnsi="Times New Roman" w:cs="Times New Roman"/>
          <w:sz w:val="24"/>
          <w:szCs w:val="24"/>
        </w:rPr>
        <w:t xml:space="preserve"> help to explain the </w:t>
      </w:r>
      <w:r w:rsidR="00EC6286">
        <w:rPr>
          <w:rFonts w:ascii="Times New Roman" w:hAnsi="Times New Roman" w:cs="Times New Roman"/>
          <w:sz w:val="24"/>
          <w:szCs w:val="24"/>
        </w:rPr>
        <w:lastRenderedPageBreak/>
        <w:t>characteristics of a culture. For example, the temple of Yahweh in ancient Israel history helps to show that Israelites had religio</w:t>
      </w:r>
      <w:r w:rsidR="008218B1">
        <w:rPr>
          <w:rFonts w:ascii="Times New Roman" w:hAnsi="Times New Roman" w:cs="Times New Roman"/>
          <w:sz w:val="24"/>
          <w:szCs w:val="24"/>
        </w:rPr>
        <w:t>us</w:t>
      </w:r>
      <w:r w:rsidR="00EC6286">
        <w:rPr>
          <w:rFonts w:ascii="Times New Roman" w:hAnsi="Times New Roman" w:cs="Times New Roman"/>
          <w:sz w:val="24"/>
          <w:szCs w:val="24"/>
        </w:rPr>
        <w:t xml:space="preserve"> believes. The temple as a cultural symbol and characteristics derived from literature helps make </w:t>
      </w:r>
      <w:r w:rsidR="008218B1">
        <w:rPr>
          <w:rFonts w:ascii="Times New Roman" w:hAnsi="Times New Roman" w:cs="Times New Roman"/>
          <w:sz w:val="24"/>
          <w:szCs w:val="24"/>
        </w:rPr>
        <w:t xml:space="preserve">a </w:t>
      </w:r>
      <w:r w:rsidR="00EC6286">
        <w:rPr>
          <w:rFonts w:ascii="Times New Roman" w:hAnsi="Times New Roman" w:cs="Times New Roman"/>
          <w:sz w:val="24"/>
          <w:szCs w:val="24"/>
        </w:rPr>
        <w:t>cultural identity of Israelites or Jewish</w:t>
      </w:r>
      <w:r w:rsidRPr="002922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(Wertsch, 2007)</w:t>
      </w:r>
      <w:r w:rsidR="00EC6286">
        <w:rPr>
          <w:rFonts w:ascii="Times New Roman" w:hAnsi="Times New Roman" w:cs="Times New Roman"/>
          <w:sz w:val="24"/>
          <w:szCs w:val="24"/>
        </w:rPr>
        <w:t>. Assamin</w:t>
      </w:r>
      <w:r w:rsidR="008218B1">
        <w:rPr>
          <w:rFonts w:ascii="Times New Roman" w:hAnsi="Times New Roman" w:cs="Times New Roman"/>
          <w:sz w:val="24"/>
          <w:szCs w:val="24"/>
        </w:rPr>
        <w:t>n</w:t>
      </w:r>
      <w:r w:rsidR="00EC6286">
        <w:rPr>
          <w:rFonts w:ascii="Times New Roman" w:hAnsi="Times New Roman" w:cs="Times New Roman"/>
          <w:sz w:val="24"/>
          <w:szCs w:val="24"/>
        </w:rPr>
        <w:t xml:space="preserve"> stated that cultural memory does not have its memory</w:t>
      </w:r>
      <w:r w:rsidR="008218B1">
        <w:rPr>
          <w:rFonts w:ascii="Times New Roman" w:hAnsi="Times New Roman" w:cs="Times New Roman"/>
          <w:sz w:val="24"/>
          <w:szCs w:val="24"/>
        </w:rPr>
        <w:t>,</w:t>
      </w:r>
      <w:r w:rsidR="00EC6286">
        <w:rPr>
          <w:rFonts w:ascii="Times New Roman" w:hAnsi="Times New Roman" w:cs="Times New Roman"/>
          <w:sz w:val="24"/>
          <w:szCs w:val="24"/>
        </w:rPr>
        <w:t xml:space="preserve"> but it helps to trigger our memory. The cultural symbols kept in the museums or different </w:t>
      </w:r>
      <w:r w:rsidR="00504540">
        <w:rPr>
          <w:rFonts w:ascii="Times New Roman" w:hAnsi="Times New Roman" w:cs="Times New Roman"/>
          <w:sz w:val="24"/>
          <w:szCs w:val="24"/>
        </w:rPr>
        <w:t>places illustrated in literature helps to trigger people</w:t>
      </w:r>
      <w:r w:rsidR="008218B1">
        <w:rPr>
          <w:rFonts w:ascii="Times New Roman" w:hAnsi="Times New Roman" w:cs="Times New Roman"/>
          <w:sz w:val="24"/>
          <w:szCs w:val="24"/>
        </w:rPr>
        <w:t>'</w:t>
      </w:r>
      <w:r w:rsidR="00504540">
        <w:rPr>
          <w:rFonts w:ascii="Times New Roman" w:hAnsi="Times New Roman" w:cs="Times New Roman"/>
          <w:sz w:val="24"/>
          <w:szCs w:val="24"/>
        </w:rPr>
        <w:t>s minds about the historical events in that society. It makes those people identify themselves with the historical events in that society</w:t>
      </w:r>
      <w:r w:rsidRPr="002922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(Lachmann, 2004)</w:t>
      </w:r>
      <w:r w:rsidR="00504540">
        <w:rPr>
          <w:rFonts w:ascii="Times New Roman" w:hAnsi="Times New Roman" w:cs="Times New Roman"/>
          <w:sz w:val="24"/>
          <w:szCs w:val="24"/>
        </w:rPr>
        <w:t xml:space="preserve">. </w:t>
      </w:r>
      <w:r w:rsidR="00375833">
        <w:rPr>
          <w:rFonts w:ascii="Times New Roman" w:hAnsi="Times New Roman" w:cs="Times New Roman"/>
          <w:sz w:val="24"/>
          <w:szCs w:val="24"/>
        </w:rPr>
        <w:t>For</w:t>
      </w:r>
      <w:r w:rsidR="00504540">
        <w:rPr>
          <w:rFonts w:ascii="Times New Roman" w:hAnsi="Times New Roman" w:cs="Times New Roman"/>
          <w:sz w:val="24"/>
          <w:szCs w:val="24"/>
        </w:rPr>
        <w:t xml:space="preserve"> </w:t>
      </w:r>
      <w:r w:rsidR="00375833">
        <w:rPr>
          <w:rFonts w:ascii="Times New Roman" w:hAnsi="Times New Roman" w:cs="Times New Roman"/>
          <w:sz w:val="24"/>
          <w:szCs w:val="24"/>
        </w:rPr>
        <w:t xml:space="preserve">example, Swastika </w:t>
      </w:r>
      <w:r w:rsidR="008218B1">
        <w:rPr>
          <w:rFonts w:ascii="Times New Roman" w:hAnsi="Times New Roman" w:cs="Times New Roman"/>
          <w:sz w:val="24"/>
          <w:szCs w:val="24"/>
        </w:rPr>
        <w:t>symbolized</w:t>
      </w:r>
      <w:r w:rsidR="00375833">
        <w:rPr>
          <w:rFonts w:ascii="Times New Roman" w:hAnsi="Times New Roman" w:cs="Times New Roman"/>
          <w:sz w:val="24"/>
          <w:szCs w:val="24"/>
        </w:rPr>
        <w:t xml:space="preserve"> </w:t>
      </w:r>
      <w:r w:rsidR="008218B1">
        <w:rPr>
          <w:rFonts w:ascii="Times New Roman" w:hAnsi="Times New Roman" w:cs="Times New Roman"/>
          <w:sz w:val="24"/>
          <w:szCs w:val="24"/>
        </w:rPr>
        <w:t xml:space="preserve">the </w:t>
      </w:r>
      <w:r w:rsidR="00375833">
        <w:rPr>
          <w:rFonts w:ascii="Times New Roman" w:hAnsi="Times New Roman" w:cs="Times New Roman"/>
          <w:sz w:val="24"/>
          <w:szCs w:val="24"/>
        </w:rPr>
        <w:t>Nazi party</w:t>
      </w:r>
      <w:r w:rsidR="008218B1">
        <w:rPr>
          <w:rFonts w:ascii="Times New Roman" w:hAnsi="Times New Roman" w:cs="Times New Roman"/>
          <w:sz w:val="24"/>
          <w:szCs w:val="24"/>
        </w:rPr>
        <w:t>,</w:t>
      </w:r>
      <w:r w:rsidR="00375833">
        <w:rPr>
          <w:rFonts w:ascii="Times New Roman" w:hAnsi="Times New Roman" w:cs="Times New Roman"/>
          <w:sz w:val="24"/>
          <w:szCs w:val="24"/>
        </w:rPr>
        <w:t xml:space="preserve"> which participated in </w:t>
      </w:r>
      <w:r w:rsidR="008218B1">
        <w:rPr>
          <w:rFonts w:ascii="Times New Roman" w:hAnsi="Times New Roman" w:cs="Times New Roman"/>
          <w:sz w:val="24"/>
          <w:szCs w:val="24"/>
        </w:rPr>
        <w:t xml:space="preserve">the </w:t>
      </w:r>
      <w:r w:rsidR="00375833">
        <w:rPr>
          <w:rFonts w:ascii="Times New Roman" w:hAnsi="Times New Roman" w:cs="Times New Roman"/>
          <w:sz w:val="24"/>
          <w:szCs w:val="24"/>
        </w:rPr>
        <w:t xml:space="preserve">mass killing of many people in </w:t>
      </w:r>
      <w:r>
        <w:rPr>
          <w:rFonts w:ascii="Times New Roman" w:hAnsi="Times New Roman" w:cs="Times New Roman"/>
          <w:sz w:val="24"/>
          <w:szCs w:val="24"/>
        </w:rPr>
        <w:t>Germany. The</w:t>
      </w:r>
      <w:r w:rsidR="00375833">
        <w:rPr>
          <w:rFonts w:ascii="Times New Roman" w:hAnsi="Times New Roman" w:cs="Times New Roman"/>
          <w:sz w:val="24"/>
          <w:szCs w:val="24"/>
        </w:rPr>
        <w:t xml:space="preserve"> armband won by the Nazi soldiers contained Swastika</w:t>
      </w:r>
      <w:r w:rsidR="008218B1">
        <w:rPr>
          <w:rFonts w:ascii="Times New Roman" w:hAnsi="Times New Roman" w:cs="Times New Roman"/>
          <w:sz w:val="24"/>
          <w:szCs w:val="24"/>
        </w:rPr>
        <w:t>,</w:t>
      </w:r>
      <w:r w:rsidR="00375833">
        <w:rPr>
          <w:rFonts w:ascii="Times New Roman" w:hAnsi="Times New Roman" w:cs="Times New Roman"/>
          <w:sz w:val="24"/>
          <w:szCs w:val="24"/>
        </w:rPr>
        <w:t xml:space="preserve"> which represented </w:t>
      </w:r>
      <w:r w:rsidR="008218B1">
        <w:rPr>
          <w:rFonts w:ascii="Times New Roman" w:hAnsi="Times New Roman" w:cs="Times New Roman"/>
          <w:sz w:val="24"/>
          <w:szCs w:val="24"/>
        </w:rPr>
        <w:t xml:space="preserve">the </w:t>
      </w:r>
      <w:r w:rsidR="00375833">
        <w:rPr>
          <w:rFonts w:ascii="Times New Roman" w:hAnsi="Times New Roman" w:cs="Times New Roman"/>
          <w:sz w:val="24"/>
          <w:szCs w:val="24"/>
        </w:rPr>
        <w:t xml:space="preserve">Nazi party. </w:t>
      </w:r>
    </w:p>
    <w:p w:rsidR="00CD17D9" w:rsidRDefault="00C55972" w:rsidP="0029228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armbands were collected and stored as symbols of historical eviden</w:t>
      </w:r>
      <w:r w:rsidR="008218B1">
        <w:rPr>
          <w:rFonts w:ascii="Times New Roman" w:hAnsi="Times New Roman" w:cs="Times New Roman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18B1">
        <w:rPr>
          <w:rFonts w:ascii="Times New Roman" w:hAnsi="Times New Roman" w:cs="Times New Roman"/>
          <w:sz w:val="24"/>
          <w:szCs w:val="24"/>
        </w:rPr>
        <w:t>The S</w:t>
      </w:r>
      <w:r>
        <w:rPr>
          <w:rFonts w:ascii="Times New Roman" w:hAnsi="Times New Roman" w:cs="Times New Roman"/>
          <w:sz w:val="24"/>
          <w:szCs w:val="24"/>
        </w:rPr>
        <w:t xml:space="preserve">wastika is a good example of </w:t>
      </w:r>
      <w:r w:rsidR="008218B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cultural memory of Germany</w:t>
      </w:r>
      <w:r w:rsidR="008218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its meaning is illustrated by the literature</w:t>
      </w:r>
      <w:r w:rsidR="008218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which makes people understand its people. It helps the Germans to accept that horrific historical event and </w:t>
      </w:r>
      <w:r w:rsidR="008218B1">
        <w:rPr>
          <w:rFonts w:ascii="Times New Roman" w:hAnsi="Times New Roman" w:cs="Times New Roman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cept it as part of their cultural h</w:t>
      </w:r>
      <w:r>
        <w:rPr>
          <w:rFonts w:ascii="Times New Roman" w:hAnsi="Times New Roman" w:cs="Times New Roman"/>
          <w:sz w:val="24"/>
          <w:szCs w:val="24"/>
        </w:rPr>
        <w:t xml:space="preserve">istory. </w:t>
      </w:r>
      <w:r w:rsidR="00CD17D9">
        <w:rPr>
          <w:rFonts w:ascii="Times New Roman" w:hAnsi="Times New Roman" w:cs="Times New Roman"/>
          <w:sz w:val="24"/>
          <w:szCs w:val="24"/>
        </w:rPr>
        <w:t>Thus,</w:t>
      </w:r>
      <w:r>
        <w:rPr>
          <w:rFonts w:ascii="Times New Roman" w:hAnsi="Times New Roman" w:cs="Times New Roman"/>
          <w:sz w:val="24"/>
          <w:szCs w:val="24"/>
        </w:rPr>
        <w:t xml:space="preserve"> literature helps to provide the meaning of the cultural memory</w:t>
      </w:r>
      <w:r w:rsidR="008218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which provides cultural identity</w:t>
      </w:r>
      <w:r w:rsidR="0029228C" w:rsidRPr="0029228C">
        <w:rPr>
          <w:rFonts w:ascii="Times New Roman" w:hAnsi="Times New Roman" w:cs="Times New Roman"/>
          <w:sz w:val="24"/>
          <w:szCs w:val="24"/>
        </w:rPr>
        <w:t xml:space="preserve"> </w:t>
      </w:r>
      <w:r w:rsidR="0029228C">
        <w:rPr>
          <w:rFonts w:ascii="Times New Roman" w:hAnsi="Times New Roman" w:cs="Times New Roman"/>
          <w:sz w:val="24"/>
          <w:szCs w:val="24"/>
        </w:rPr>
        <w:t>(Lachmann, 2008)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6655F" w:rsidRDefault="00CD17D9" w:rsidP="0029228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summation, s</w:t>
      </w:r>
      <w:r w:rsidR="00C55972">
        <w:rPr>
          <w:rFonts w:ascii="Times New Roman" w:hAnsi="Times New Roman" w:cs="Times New Roman"/>
          <w:sz w:val="24"/>
          <w:szCs w:val="24"/>
        </w:rPr>
        <w:t>ince cultural memory include</w:t>
      </w:r>
      <w:r w:rsidR="008218B1">
        <w:rPr>
          <w:rFonts w:ascii="Times New Roman" w:hAnsi="Times New Roman" w:cs="Times New Roman"/>
          <w:sz w:val="24"/>
          <w:szCs w:val="24"/>
        </w:rPr>
        <w:t>s</w:t>
      </w:r>
      <w:r w:rsidR="00C55972">
        <w:rPr>
          <w:rFonts w:ascii="Times New Roman" w:hAnsi="Times New Roman" w:cs="Times New Roman"/>
          <w:sz w:val="24"/>
          <w:szCs w:val="24"/>
        </w:rPr>
        <w:t xml:space="preserve"> symbols like manuscripts, landscapes</w:t>
      </w:r>
      <w:r w:rsidR="008218B1">
        <w:rPr>
          <w:rFonts w:ascii="Times New Roman" w:hAnsi="Times New Roman" w:cs="Times New Roman"/>
          <w:sz w:val="24"/>
          <w:szCs w:val="24"/>
        </w:rPr>
        <w:t>,</w:t>
      </w:r>
      <w:r w:rsidR="00C55972">
        <w:rPr>
          <w:rFonts w:ascii="Times New Roman" w:hAnsi="Times New Roman" w:cs="Times New Roman"/>
          <w:sz w:val="24"/>
          <w:szCs w:val="24"/>
        </w:rPr>
        <w:t xml:space="preserve"> and objects, descriptions of those features through litera</w:t>
      </w:r>
      <w:r w:rsidR="00C55972">
        <w:rPr>
          <w:rFonts w:ascii="Times New Roman" w:hAnsi="Times New Roman" w:cs="Times New Roman"/>
          <w:sz w:val="24"/>
          <w:szCs w:val="24"/>
        </w:rPr>
        <w:t>ture helps to bring out their cultural leaning</w:t>
      </w:r>
      <w:r w:rsidR="0029228C" w:rsidRPr="0029228C">
        <w:rPr>
          <w:rFonts w:ascii="Times New Roman" w:hAnsi="Times New Roman" w:cs="Times New Roman"/>
          <w:sz w:val="24"/>
          <w:szCs w:val="24"/>
        </w:rPr>
        <w:t xml:space="preserve"> </w:t>
      </w:r>
      <w:r w:rsidR="0029228C">
        <w:rPr>
          <w:rFonts w:ascii="Times New Roman" w:hAnsi="Times New Roman" w:cs="Times New Roman"/>
          <w:sz w:val="24"/>
          <w:szCs w:val="24"/>
        </w:rPr>
        <w:t>(</w:t>
      </w:r>
      <w:r w:rsidR="0029228C" w:rsidRPr="0029228C">
        <w:rPr>
          <w:rFonts w:ascii="Times New Roman" w:hAnsi="Times New Roman" w:cs="Times New Roman"/>
          <w:sz w:val="24"/>
          <w:szCs w:val="24"/>
        </w:rPr>
        <w:t>Rodr</w:t>
      </w:r>
      <w:r w:rsidR="0029228C">
        <w:rPr>
          <w:rFonts w:ascii="Times New Roman" w:hAnsi="Times New Roman" w:cs="Times New Roman"/>
          <w:sz w:val="24"/>
          <w:szCs w:val="24"/>
        </w:rPr>
        <w:t>iguez and Fortier, 2007)</w:t>
      </w:r>
      <w:r w:rsidR="00C55972">
        <w:rPr>
          <w:rFonts w:ascii="Times New Roman" w:hAnsi="Times New Roman" w:cs="Times New Roman"/>
          <w:sz w:val="24"/>
          <w:szCs w:val="24"/>
        </w:rPr>
        <w:t xml:space="preserve">. For example, </w:t>
      </w:r>
      <w:r w:rsidR="008218B1">
        <w:rPr>
          <w:rFonts w:ascii="Times New Roman" w:hAnsi="Times New Roman" w:cs="Times New Roman"/>
          <w:sz w:val="24"/>
          <w:szCs w:val="24"/>
        </w:rPr>
        <w:t>th</w:t>
      </w:r>
      <w:bookmarkStart w:id="0" w:name="_GoBack"/>
      <w:bookmarkEnd w:id="0"/>
      <w:r w:rsidR="008218B1">
        <w:rPr>
          <w:rFonts w:ascii="Times New Roman" w:hAnsi="Times New Roman" w:cs="Times New Roman"/>
          <w:sz w:val="24"/>
          <w:szCs w:val="24"/>
        </w:rPr>
        <w:t xml:space="preserve">e </w:t>
      </w:r>
      <w:r w:rsidR="00C55972">
        <w:rPr>
          <w:rFonts w:ascii="Times New Roman" w:hAnsi="Times New Roman" w:cs="Times New Roman"/>
          <w:sz w:val="24"/>
          <w:szCs w:val="24"/>
        </w:rPr>
        <w:t>pyramids of Egypt do</w:t>
      </w:r>
      <w:r w:rsidR="008218B1">
        <w:rPr>
          <w:rFonts w:ascii="Times New Roman" w:hAnsi="Times New Roman" w:cs="Times New Roman"/>
          <w:sz w:val="24"/>
          <w:szCs w:val="24"/>
        </w:rPr>
        <w:t xml:space="preserve"> not physically illustrate their cultural meaning when looking at them. Still, through literature interpretation and research, they represent</w:t>
      </w:r>
      <w:r w:rsidR="00C55972">
        <w:rPr>
          <w:rFonts w:ascii="Times New Roman" w:hAnsi="Times New Roman" w:cs="Times New Roman"/>
          <w:sz w:val="24"/>
          <w:szCs w:val="24"/>
        </w:rPr>
        <w:t xml:space="preserve"> a religious aspect of Egyptian culture of </w:t>
      </w:r>
      <w:r w:rsidR="008218B1">
        <w:rPr>
          <w:rFonts w:ascii="Times New Roman" w:hAnsi="Times New Roman" w:cs="Times New Roman"/>
          <w:sz w:val="24"/>
          <w:szCs w:val="24"/>
        </w:rPr>
        <w:t xml:space="preserve">the </w:t>
      </w:r>
      <w:r w:rsidR="00C55972">
        <w:rPr>
          <w:rFonts w:ascii="Times New Roman" w:hAnsi="Times New Roman" w:cs="Times New Roman"/>
          <w:sz w:val="24"/>
          <w:szCs w:val="24"/>
        </w:rPr>
        <w:t xml:space="preserve">afterlife.     </w:t>
      </w:r>
    </w:p>
    <w:p w:rsidR="0066655F" w:rsidRDefault="0066655F" w:rsidP="005211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B0A6A" w:rsidRDefault="006B0A6A" w:rsidP="005211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9228C" w:rsidRPr="009A097D" w:rsidRDefault="00C55972" w:rsidP="0029228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A09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References </w:t>
      </w:r>
    </w:p>
    <w:p w:rsidR="0029228C" w:rsidRPr="0029228C" w:rsidRDefault="00C55972" w:rsidP="0029228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9228C">
        <w:rPr>
          <w:rFonts w:ascii="Times New Roman" w:hAnsi="Times New Roman" w:cs="Times New Roman"/>
          <w:sz w:val="24"/>
          <w:szCs w:val="24"/>
        </w:rPr>
        <w:t>Assmann, J. (2008). Communicative and cultural memory. In A. Erll &amp; A. Nunning (Eds.), Cultural Memory Studies: An International a</w:t>
      </w:r>
      <w:r w:rsidRPr="0029228C">
        <w:rPr>
          <w:rFonts w:ascii="Times New Roman" w:hAnsi="Times New Roman" w:cs="Times New Roman"/>
          <w:sz w:val="24"/>
          <w:szCs w:val="24"/>
        </w:rPr>
        <w:t>nd Interdisciplinary Handbook (pp. 109-118). Retrieved from the ebrary.</w:t>
      </w:r>
    </w:p>
    <w:p w:rsidR="0029228C" w:rsidRPr="0029228C" w:rsidRDefault="00C55972" w:rsidP="0029228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9228C">
        <w:rPr>
          <w:rFonts w:ascii="Times New Roman" w:hAnsi="Times New Roman" w:cs="Times New Roman"/>
          <w:sz w:val="24"/>
          <w:szCs w:val="24"/>
        </w:rPr>
        <w:t>Assmann, J., &amp; Czaplicka, J. (1995). Collective Memory and Cultural Identity. New German Critique 65, 125-133. Retrieved from the JSTOR database.</w:t>
      </w:r>
    </w:p>
    <w:p w:rsidR="0029228C" w:rsidRPr="0029228C" w:rsidRDefault="00C55972" w:rsidP="0029228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9228C">
        <w:rPr>
          <w:rFonts w:ascii="Times New Roman" w:hAnsi="Times New Roman" w:cs="Times New Roman"/>
          <w:sz w:val="24"/>
          <w:szCs w:val="24"/>
        </w:rPr>
        <w:t xml:space="preserve">Lachmann, R. (2004). Cultural memory </w:t>
      </w:r>
      <w:r w:rsidRPr="0029228C">
        <w:rPr>
          <w:rFonts w:ascii="Times New Roman" w:hAnsi="Times New Roman" w:cs="Times New Roman"/>
          <w:sz w:val="24"/>
          <w:szCs w:val="24"/>
        </w:rPr>
        <w:t>and the role of literature. European Review 12(2), 165-178. Retrieved from the ProQuest database.</w:t>
      </w:r>
    </w:p>
    <w:p w:rsidR="0029228C" w:rsidRPr="0029228C" w:rsidRDefault="00C55972" w:rsidP="0029228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9228C">
        <w:rPr>
          <w:rFonts w:ascii="Times New Roman" w:hAnsi="Times New Roman" w:cs="Times New Roman"/>
          <w:sz w:val="24"/>
          <w:szCs w:val="24"/>
        </w:rPr>
        <w:t>Lachmann, R. (2008). Mnemonic and intertextual aspects of literature. In A. Erll &amp; A. Nunning (Eds.), Cultural Memory Studies: An International and Interdisci</w:t>
      </w:r>
      <w:r w:rsidRPr="0029228C">
        <w:rPr>
          <w:rFonts w:ascii="Times New Roman" w:hAnsi="Times New Roman" w:cs="Times New Roman"/>
          <w:sz w:val="24"/>
          <w:szCs w:val="24"/>
        </w:rPr>
        <w:t>plinary Handbook (pp. 301-310). Retrieved from the ebrary.</w:t>
      </w:r>
    </w:p>
    <w:p w:rsidR="0029228C" w:rsidRPr="0029228C" w:rsidRDefault="00C55972" w:rsidP="0029228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9228C">
        <w:rPr>
          <w:rFonts w:ascii="Times New Roman" w:hAnsi="Times New Roman" w:cs="Times New Roman"/>
          <w:sz w:val="24"/>
          <w:szCs w:val="24"/>
        </w:rPr>
        <w:t>Rodriguez, J., &amp; Fortier, T. (2007). The concept of cultural memory. In Cultural Memory: Resistance, Faith, and Identity (pp. 7-14). Retrieved from the ebrary.</w:t>
      </w:r>
    </w:p>
    <w:p w:rsidR="0029228C" w:rsidRPr="0029228C" w:rsidRDefault="00C55972" w:rsidP="0029228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9228C">
        <w:rPr>
          <w:rFonts w:ascii="Times New Roman" w:hAnsi="Times New Roman" w:cs="Times New Roman"/>
          <w:sz w:val="24"/>
          <w:szCs w:val="24"/>
        </w:rPr>
        <w:t>Wertsch, J. V. (2007). Chapter 32: Co</w:t>
      </w:r>
      <w:r w:rsidRPr="0029228C">
        <w:rPr>
          <w:rFonts w:ascii="Times New Roman" w:hAnsi="Times New Roman" w:cs="Times New Roman"/>
          <w:sz w:val="24"/>
          <w:szCs w:val="24"/>
        </w:rPr>
        <w:t>llective memory. In J. Valsiner &amp; A. Rosa (Eds.), The Cambridge Handbook of Sociocultural Psychology. Retrieved from the Credo Reference database.</w:t>
      </w:r>
    </w:p>
    <w:p w:rsidR="0029228C" w:rsidRDefault="0029228C" w:rsidP="005211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B0A6A" w:rsidRDefault="006B0A6A" w:rsidP="005211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B0A6A" w:rsidRDefault="006B0A6A" w:rsidP="005211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B0A6A" w:rsidRDefault="006B0A6A" w:rsidP="005211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1DA2" w:rsidRDefault="00C55972" w:rsidP="005211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52114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41DA2" w:rsidRPr="00841DA2" w:rsidRDefault="00841DA2" w:rsidP="00841DA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41DA2" w:rsidRPr="00841DA2" w:rsidSect="008218B1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972" w:rsidRDefault="00C55972">
      <w:pPr>
        <w:spacing w:after="0" w:line="240" w:lineRule="auto"/>
      </w:pPr>
      <w:r>
        <w:separator/>
      </w:r>
    </w:p>
  </w:endnote>
  <w:endnote w:type="continuationSeparator" w:id="0">
    <w:p w:rsidR="00C55972" w:rsidRDefault="00C55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972" w:rsidRDefault="00C55972">
      <w:pPr>
        <w:spacing w:after="0" w:line="240" w:lineRule="auto"/>
      </w:pPr>
      <w:r>
        <w:separator/>
      </w:r>
    </w:p>
  </w:footnote>
  <w:footnote w:type="continuationSeparator" w:id="0">
    <w:p w:rsidR="00C55972" w:rsidRDefault="00C55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357363"/>
      <w:docPartObj>
        <w:docPartGallery w:val="Page Numbers (Top of Page)"/>
        <w:docPartUnique/>
      </w:docPartObj>
    </w:sdtPr>
    <w:sdtEndPr>
      <w:rPr>
        <w:noProof/>
      </w:rPr>
    </w:sdtEndPr>
    <w:sdtContent>
      <w:p w:rsidR="005507D2" w:rsidRPr="005507D2" w:rsidRDefault="00C55972" w:rsidP="005507D2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507D2">
          <w:rPr>
            <w:rFonts w:ascii="Times New Roman" w:hAnsi="Times New Roman" w:cs="Times New Roman"/>
            <w:sz w:val="24"/>
            <w:szCs w:val="24"/>
          </w:rPr>
          <w:t xml:space="preserve">LITERATURE AND CULTURAL </w:t>
        </w:r>
        <w:r w:rsidRPr="005507D2">
          <w:rPr>
            <w:rFonts w:ascii="Times New Roman" w:hAnsi="Times New Roman" w:cs="Times New Roman"/>
            <w:sz w:val="24"/>
            <w:szCs w:val="24"/>
          </w:rPr>
          <w:t>MEMORY</w:t>
        </w:r>
        <w:r>
          <w:rPr>
            <w:rFonts w:ascii="Times New Roman" w:hAnsi="Times New Roman" w:cs="Times New Roman"/>
            <w:sz w:val="24"/>
            <w:szCs w:val="24"/>
          </w:rPr>
          <w:t xml:space="preserve">      </w:t>
        </w:r>
        <w:r w:rsidR="009B718C">
          <w:rPr>
            <w:rFonts w:ascii="Times New Roman" w:hAnsi="Times New Roman" w:cs="Times New Roman"/>
            <w:sz w:val="24"/>
            <w:szCs w:val="24"/>
          </w:rPr>
          <w:t xml:space="preserve">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</w:t>
        </w:r>
        <w:r w:rsidRPr="005507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507D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507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07C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507D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41DA2" w:rsidRDefault="00841D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472138305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:rsidR="008218B1" w:rsidRPr="008218B1" w:rsidRDefault="00C55972" w:rsidP="008218B1">
        <w:pPr>
          <w:pStyle w:val="Header"/>
        </w:pPr>
        <w:r w:rsidRPr="008218B1">
          <w:rPr>
            <w:rFonts w:ascii="Times New Roman" w:hAnsi="Times New Roman" w:cs="Times New Roman"/>
            <w:sz w:val="24"/>
            <w:szCs w:val="24"/>
          </w:rPr>
          <w:t xml:space="preserve">Running head: LITERATURE AND CULTURAL MEMORY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</w:t>
        </w:r>
        <w:r w:rsidRPr="008218B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18B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218B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17D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218B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507D2" w:rsidRDefault="005507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xsjAxszS3NDMyNzBU0lEKTi0uzszPAykwrAUAzchOgywAAAA="/>
  </w:docVars>
  <w:rsids>
    <w:rsidRoot w:val="00841DA2"/>
    <w:rsid w:val="00042D41"/>
    <w:rsid w:val="000801BA"/>
    <w:rsid w:val="001642E8"/>
    <w:rsid w:val="00202039"/>
    <w:rsid w:val="002031A9"/>
    <w:rsid w:val="0029228C"/>
    <w:rsid w:val="00375833"/>
    <w:rsid w:val="004E5731"/>
    <w:rsid w:val="00504540"/>
    <w:rsid w:val="0051181A"/>
    <w:rsid w:val="00521148"/>
    <w:rsid w:val="005507D2"/>
    <w:rsid w:val="005A1135"/>
    <w:rsid w:val="005F5B0B"/>
    <w:rsid w:val="0066655F"/>
    <w:rsid w:val="006B0A6A"/>
    <w:rsid w:val="007B0461"/>
    <w:rsid w:val="008218B1"/>
    <w:rsid w:val="00841DA2"/>
    <w:rsid w:val="009A097D"/>
    <w:rsid w:val="009B718C"/>
    <w:rsid w:val="00A336E2"/>
    <w:rsid w:val="00AE07C9"/>
    <w:rsid w:val="00B20657"/>
    <w:rsid w:val="00C17F65"/>
    <w:rsid w:val="00C55972"/>
    <w:rsid w:val="00CC5877"/>
    <w:rsid w:val="00CD17D9"/>
    <w:rsid w:val="00DD41BA"/>
    <w:rsid w:val="00E2236C"/>
    <w:rsid w:val="00EC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A2DE2"/>
  <w15:chartTrackingRefBased/>
  <w15:docId w15:val="{ECF8E8BC-CED3-4614-B9A2-C288AB7F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DA2"/>
  </w:style>
  <w:style w:type="paragraph" w:styleId="Footer">
    <w:name w:val="footer"/>
    <w:basedOn w:val="Normal"/>
    <w:link w:val="FooterChar"/>
    <w:uiPriority w:val="99"/>
    <w:unhideWhenUsed/>
    <w:rsid w:val="00841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Baraza</cp:lastModifiedBy>
  <cp:revision>2</cp:revision>
  <dcterms:created xsi:type="dcterms:W3CDTF">2021-09-06T21:39:00Z</dcterms:created>
  <dcterms:modified xsi:type="dcterms:W3CDTF">2021-09-06T21:39:00Z</dcterms:modified>
</cp:coreProperties>
</file>